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3542E" w14:textId="14B15370" w:rsidR="003D0B6C" w:rsidRPr="00535B77" w:rsidRDefault="003D0B6C" w:rsidP="003D0B6C">
      <w:pPr>
        <w:widowControl w:val="0"/>
        <w:tabs>
          <w:tab w:val="left" w:pos="7371"/>
        </w:tabs>
        <w:spacing w:before="600" w:after="0" w:line="360" w:lineRule="auto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</w:rPr>
        <w:t>Laufend</w:t>
      </w:r>
      <w:r w:rsidRPr="00535B77">
        <w:rPr>
          <w:rFonts w:ascii="Times New Roman" w:hAnsi="Times New Roman" w:cs="Times New Roman"/>
          <w:b/>
          <w:bCs/>
          <w:sz w:val="32"/>
        </w:rPr>
        <w:t xml:space="preserve"> zu mehr Gesundheit und Klimaschutz</w:t>
      </w:r>
    </w:p>
    <w:p w14:paraId="19D14AB8" w14:textId="19D62BB6" w:rsidR="003D0B6C" w:rsidRPr="008B5ED9" w:rsidRDefault="003D0B6C" w:rsidP="003D0B6C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Nach unserem großen Erfolg im letzten Schuljahr sind wir auch heuer wieder am Start und </w:t>
      </w:r>
      <w:r w:rsidRPr="009D2EFB">
        <w:rPr>
          <w:rFonts w:ascii="Times New Roman" w:hAnsi="Times New Roman" w:cs="Times New Roman"/>
          <w:color w:val="000000" w:themeColor="text1"/>
          <w:sz w:val="24"/>
        </w:rPr>
        <w:t>machen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D2EFB">
        <w:rPr>
          <w:rFonts w:ascii="Times New Roman" w:hAnsi="Times New Roman" w:cs="Times New Roman"/>
          <w:color w:val="000000" w:themeColor="text1"/>
          <w:sz w:val="24"/>
        </w:rPr>
        <w:t>mit bei der Aktion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SpoSpiTo-Bewegungs-Pass 2022.</w:t>
      </w:r>
    </w:p>
    <w:p w14:paraId="0D2C3ECD" w14:textId="48DE7909" w:rsidR="003D0B6C" w:rsidRPr="00C21C09" w:rsidRDefault="003D0B6C" w:rsidP="003D0B6C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EE3CA6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4630C89" wp14:editId="798E3300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270510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hrough>
            <wp:docPr id="1" name="Grafik 1" descr="Ein Bild, das Text, Person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, mehrer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Warum </w:t>
      </w:r>
      <w:r>
        <w:rPr>
          <w:rFonts w:ascii="Times New Roman" w:hAnsi="Times New Roman" w:cs="Times New Roman"/>
          <w:color w:val="000000" w:themeColor="text1"/>
          <w:sz w:val="24"/>
        </w:rPr>
        <w:t>haben wir uns dazu entschieden?</w:t>
      </w:r>
      <w:r w:rsidRPr="003D0B6C">
        <w:t xml:space="preserve"> </w:t>
      </w:r>
    </w:p>
    <w:p w14:paraId="3B60536B" w14:textId="7585586D" w:rsidR="00EE3CA6" w:rsidRPr="003D0B6C" w:rsidRDefault="003D0B6C" w:rsidP="003D0B6C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color w:val="000000" w:themeColor="text1"/>
          <w:sz w:val="24"/>
        </w:rPr>
      </w:pP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Viele Eltern bringen ihre Kinder mit dem Auto zur Schule, weil das vermeintlich sicherer ist. </w:t>
      </w:r>
      <w:r>
        <w:rPr>
          <w:rFonts w:ascii="Times New Roman" w:hAnsi="Times New Roman" w:cs="Times New Roman"/>
          <w:color w:val="000000" w:themeColor="text1"/>
          <w:sz w:val="24"/>
        </w:rPr>
        <w:t>Doch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der Bring- und Holverkehr vor unserer Schule </w:t>
      </w:r>
      <w:r w:rsidR="00214834">
        <w:rPr>
          <w:rFonts w:ascii="Times New Roman" w:hAnsi="Times New Roman" w:cs="Times New Roman"/>
          <w:color w:val="000000" w:themeColor="text1"/>
          <w:sz w:val="24"/>
        </w:rPr>
        <w:t xml:space="preserve">nimmt zu und 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führt immer wieder zu gefährlichen Verkehrssituationen. </w:t>
      </w:r>
      <w:r>
        <w:rPr>
          <w:rFonts w:ascii="Times New Roman" w:hAnsi="Times New Roman" w:cs="Times New Roman"/>
          <w:color w:val="000000" w:themeColor="text1"/>
          <w:sz w:val="24"/>
        </w:rPr>
        <w:t>Das Projekt</w:t>
      </w:r>
      <w:r w:rsidRPr="00C21C09">
        <w:rPr>
          <w:rFonts w:ascii="Times New Roman" w:hAnsi="Times New Roman" w:cs="Times New Roman"/>
          <w:color w:val="000000" w:themeColor="text1"/>
          <w:sz w:val="24"/>
        </w:rPr>
        <w:t xml:space="preserve"> ist eine gute Gelegenheit auszuprobieren, ob es auch ohne Auto geht.</w:t>
      </w:r>
    </w:p>
    <w:p w14:paraId="70E0C2B1" w14:textId="77777777" w:rsidR="003D0B6C" w:rsidRDefault="003D0B6C" w:rsidP="007810D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b/>
          <w:bCs/>
          <w:sz w:val="32"/>
        </w:rPr>
      </w:pPr>
    </w:p>
    <w:p w14:paraId="69D71557" w14:textId="4E4CBC4D" w:rsidR="007810D7" w:rsidRPr="00F8778B" w:rsidRDefault="007810D7" w:rsidP="007810D7">
      <w:pPr>
        <w:tabs>
          <w:tab w:val="left" w:pos="7371"/>
        </w:tabs>
        <w:spacing w:before="240" w:after="0" w:line="360" w:lineRule="auto"/>
        <w:ind w:right="-2"/>
        <w:rPr>
          <w:rFonts w:ascii="Times New Roman" w:hAnsi="Times New Roman" w:cs="Times New Roman"/>
          <w:b/>
          <w:bCs/>
          <w:sz w:val="32"/>
        </w:rPr>
      </w:pPr>
      <w:r w:rsidRPr="00F8778B">
        <w:rPr>
          <w:rFonts w:ascii="Times New Roman" w:hAnsi="Times New Roman" w:cs="Times New Roman"/>
          <w:b/>
          <w:bCs/>
          <w:sz w:val="32"/>
        </w:rPr>
        <w:t>Die Herausforderung</w:t>
      </w:r>
    </w:p>
    <w:p w14:paraId="2E49ACBD" w14:textId="77777777" w:rsidR="00214834" w:rsidRDefault="007810D7" w:rsidP="007810D7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</w:rPr>
      </w:pPr>
      <w:r w:rsidRPr="00DD11F3">
        <w:rPr>
          <w:rFonts w:ascii="Times New Roman" w:hAnsi="Times New Roman" w:cs="Times New Roman"/>
          <w:bCs/>
          <w:sz w:val="24"/>
        </w:rPr>
        <w:t xml:space="preserve">Jedes </w:t>
      </w:r>
      <w:r w:rsidRPr="00EE3CA6">
        <w:rPr>
          <w:rFonts w:ascii="Times New Roman" w:hAnsi="Times New Roman" w:cs="Times New Roman"/>
          <w:bCs/>
          <w:sz w:val="24"/>
        </w:rPr>
        <w:t>Kind erhält einen SpoSpiTo-Bewegungs-Pass. Für jeden Tag zwischen dem 25.04. und dem 03.06.</w:t>
      </w:r>
      <w:r w:rsidR="00712CCB">
        <w:rPr>
          <w:rFonts w:ascii="Times New Roman" w:hAnsi="Times New Roman" w:cs="Times New Roman"/>
          <w:bCs/>
          <w:sz w:val="24"/>
        </w:rPr>
        <w:t>2022</w:t>
      </w:r>
      <w:r w:rsidRPr="00EE3CA6">
        <w:rPr>
          <w:rFonts w:ascii="Times New Roman" w:hAnsi="Times New Roman" w:cs="Times New Roman"/>
          <w:bCs/>
          <w:sz w:val="24"/>
        </w:rPr>
        <w:t>, an dem ein Kind den Weg (Hin- und Rückweg) zur Schule zu Fuß</w:t>
      </w:r>
      <w:r w:rsidR="008167BF">
        <w:rPr>
          <w:rFonts w:ascii="Times New Roman" w:hAnsi="Times New Roman" w:cs="Times New Roman"/>
          <w:bCs/>
          <w:sz w:val="24"/>
        </w:rPr>
        <w:t xml:space="preserve"> oder</w:t>
      </w:r>
      <w:r w:rsidRPr="00EE3CA6">
        <w:rPr>
          <w:rFonts w:ascii="Times New Roman" w:hAnsi="Times New Roman" w:cs="Times New Roman"/>
          <w:bCs/>
          <w:sz w:val="24"/>
        </w:rPr>
        <w:t xml:space="preserve"> mit dem Tretroller zurückgelegt hat (gerne in Begleitung eines Elternteils), dürfen die Eltern eine Unterschrift in eine entsprechende Tabelle setzen.</w:t>
      </w:r>
      <w:r w:rsidR="00712CCB">
        <w:rPr>
          <w:rFonts w:ascii="Times New Roman" w:hAnsi="Times New Roman" w:cs="Times New Roman"/>
          <w:bCs/>
          <w:sz w:val="24"/>
        </w:rPr>
        <w:t xml:space="preserve"> </w:t>
      </w:r>
    </w:p>
    <w:p w14:paraId="7B5A9ED1" w14:textId="5D257CF4" w:rsidR="007810D7" w:rsidRDefault="00712CCB" w:rsidP="007810D7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Buskinder bekommen eine Bewegungsanleitungen</w:t>
      </w:r>
      <w:r w:rsidR="007810D7" w:rsidRPr="00EE3CA6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zu verschiedenen Übungen, die sie täglich absolvieren</w:t>
      </w:r>
      <w:r w:rsidR="00214834">
        <w:rPr>
          <w:rFonts w:ascii="Times New Roman" w:hAnsi="Times New Roman" w:cs="Times New Roman"/>
          <w:bCs/>
          <w:sz w:val="24"/>
        </w:rPr>
        <w:t xml:space="preserve"> müssen</w:t>
      </w:r>
      <w:r>
        <w:rPr>
          <w:rFonts w:ascii="Times New Roman" w:hAnsi="Times New Roman" w:cs="Times New Roman"/>
          <w:bCs/>
          <w:sz w:val="24"/>
        </w:rPr>
        <w:t xml:space="preserve">, um ebenfalls eine Unterschrift auf dem Pass zu erhalten. </w:t>
      </w:r>
      <w:r w:rsidR="007810D7" w:rsidRPr="00EE3CA6">
        <w:rPr>
          <w:rFonts w:ascii="Times New Roman" w:hAnsi="Times New Roman" w:cs="Times New Roman"/>
          <w:bCs/>
          <w:sz w:val="24"/>
        </w:rPr>
        <w:t>Ist die Tabelle mit 20 Unterschriften gefüllt, kann der SpoSpiTo-Bewegungs-Pass bei der Klassenlehrkraft</w:t>
      </w:r>
      <w:r w:rsidR="007810D7" w:rsidRPr="00DD11F3">
        <w:rPr>
          <w:rFonts w:ascii="Times New Roman" w:hAnsi="Times New Roman" w:cs="Times New Roman"/>
          <w:bCs/>
          <w:sz w:val="24"/>
        </w:rPr>
        <w:t xml:space="preserve"> abgegeben werden. Dafür erhält jedes Kind eine </w:t>
      </w:r>
      <w:r w:rsidR="007810D7" w:rsidRPr="002601FE">
        <w:rPr>
          <w:rFonts w:ascii="Times New Roman" w:hAnsi="Times New Roman" w:cs="Times New Roman"/>
          <w:bCs/>
          <w:sz w:val="24"/>
        </w:rPr>
        <w:t>SpoSpiTo-Urkunde</w:t>
      </w:r>
      <w:r w:rsidR="008167BF">
        <w:rPr>
          <w:rFonts w:ascii="Times New Roman" w:hAnsi="Times New Roman" w:cs="Times New Roman"/>
          <w:bCs/>
          <w:sz w:val="24"/>
        </w:rPr>
        <w:t xml:space="preserve"> und die Möglichkeit an der Teilnahme zum Gewinnspiel. Es gibt wieder tolle Preise zu Gewinnen. </w:t>
      </w:r>
    </w:p>
    <w:p w14:paraId="0D40DC6A" w14:textId="3A656505" w:rsidR="008167BF" w:rsidRDefault="008167BF" w:rsidP="007810D7">
      <w:pPr>
        <w:tabs>
          <w:tab w:val="left" w:pos="7371"/>
        </w:tabs>
        <w:spacing w:before="120"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Wer weiß, vielleicht wartet auch heuer wieder ein Hauptgewinn im Wert von 500 Euro auf </w:t>
      </w:r>
      <w:r w:rsidR="00712CCB">
        <w:rPr>
          <w:rFonts w:ascii="Times New Roman" w:hAnsi="Times New Roman" w:cs="Times New Roman"/>
          <w:bCs/>
          <w:sz w:val="24"/>
        </w:rPr>
        <w:t>ein Kind aus unserer Schule?</w:t>
      </w:r>
    </w:p>
    <w:p w14:paraId="301BC976" w14:textId="1C80571F" w:rsidR="0028320D" w:rsidRDefault="0028320D" w:rsidP="00EE3CA6">
      <w:pPr>
        <w:tabs>
          <w:tab w:val="left" w:pos="7371"/>
        </w:tabs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029B0008" w14:textId="7BB6E39C" w:rsidR="00357079" w:rsidRDefault="00357079" w:rsidP="00EE3CA6">
      <w:pPr>
        <w:tabs>
          <w:tab w:val="left" w:pos="7371"/>
        </w:tabs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Mehr Informationen unter:</w:t>
      </w:r>
    </w:p>
    <w:p w14:paraId="3246D82D" w14:textId="6184F97E" w:rsidR="00357079" w:rsidRDefault="00BF6D0B" w:rsidP="00EE3CA6">
      <w:pPr>
        <w:tabs>
          <w:tab w:val="left" w:pos="7371"/>
        </w:tabs>
        <w:spacing w:before="60" w:after="0" w:line="240" w:lineRule="auto"/>
      </w:pPr>
      <w:hyperlink r:id="rId9" w:history="1">
        <w:r w:rsidR="00357079" w:rsidRPr="00CC3012">
          <w:rPr>
            <w:rStyle w:val="Hyperlink"/>
          </w:rPr>
          <w:t>www.spospito-bewegungspass.de</w:t>
        </w:r>
      </w:hyperlink>
    </w:p>
    <w:p w14:paraId="2D1033AA" w14:textId="77777777" w:rsidR="00357079" w:rsidRPr="00EE3CA6" w:rsidRDefault="00357079" w:rsidP="00EE3CA6">
      <w:pPr>
        <w:tabs>
          <w:tab w:val="left" w:pos="7371"/>
        </w:tabs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sectPr w:rsidR="00357079" w:rsidRPr="00EE3CA6" w:rsidSect="003D0B6C">
      <w:footerReference w:type="default" r:id="rId10"/>
      <w:pgSz w:w="11906" w:h="16838" w:code="9"/>
      <w:pgMar w:top="680" w:right="1418" w:bottom="1418" w:left="1418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B1956" w14:textId="77777777" w:rsidR="00BF6D0B" w:rsidRDefault="00BF6D0B" w:rsidP="00BC0B0B">
      <w:pPr>
        <w:spacing w:after="0" w:line="240" w:lineRule="auto"/>
      </w:pPr>
      <w:r>
        <w:separator/>
      </w:r>
    </w:p>
  </w:endnote>
  <w:endnote w:type="continuationSeparator" w:id="0">
    <w:p w14:paraId="7ECD8DDC" w14:textId="77777777" w:rsidR="00BF6D0B" w:rsidRDefault="00BF6D0B" w:rsidP="00BC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0597C" w14:textId="11CE39E9" w:rsidR="00A04C4F" w:rsidRPr="00AD7C86" w:rsidRDefault="00F726E2" w:rsidP="00626A8F">
    <w:pPr>
      <w:pStyle w:val="Fuzeile"/>
      <w:spacing w:before="120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3D044E" wp14:editId="74F5B92F">
              <wp:simplePos x="0" y="0"/>
              <wp:positionH relativeFrom="page">
                <wp:posOffset>4065905</wp:posOffset>
              </wp:positionH>
              <wp:positionV relativeFrom="page">
                <wp:posOffset>10250805</wp:posOffset>
              </wp:positionV>
              <wp:extent cx="2576195" cy="635"/>
              <wp:effectExtent l="8255" t="11430" r="6350" b="6985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76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FB167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20.15pt;margin-top:807.15pt;width:202.8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" strokecolor="#f79646 [3209]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DAE77A" wp14:editId="438BC63B">
              <wp:simplePos x="0" y="0"/>
              <wp:positionH relativeFrom="page">
                <wp:posOffset>914400</wp:posOffset>
              </wp:positionH>
              <wp:positionV relativeFrom="page">
                <wp:posOffset>10250170</wp:posOffset>
              </wp:positionV>
              <wp:extent cx="2576195" cy="635"/>
              <wp:effectExtent l="9525" t="10795" r="5080" b="7620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76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D9A34F3" id="AutoShape 4" o:spid="_x0000_s1026" type="#_x0000_t32" style="position:absolute;margin-left:1in;margin-top:807.1pt;width:202.8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" strokecolor="#f79646 [3209]">
              <w10:wrap anchorx="page" anchory="page"/>
            </v:shape>
          </w:pict>
        </mc:Fallback>
      </mc:AlternateContent>
    </w:r>
    <w:sdt>
      <w:sdtPr>
        <w:id w:val="13827413"/>
        <w:docPartObj>
          <w:docPartGallery w:val="Page Numbers (Bottom of Page)"/>
          <w:docPartUnique/>
        </w:docPartObj>
      </w:sdtPr>
      <w:sdtEndPr/>
      <w:sdtContent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drawing>
            <wp:anchor distT="0" distB="0" distL="114300" distR="114300" simplePos="0" relativeHeight="251663360" behindDoc="1" locked="0" layoutInCell="1" allowOverlap="1" wp14:anchorId="44EEDD35" wp14:editId="1AA90256">
              <wp:simplePos x="0" y="0"/>
              <wp:positionH relativeFrom="page">
                <wp:posOffset>5911850</wp:posOffset>
              </wp:positionH>
              <wp:positionV relativeFrom="page">
                <wp:posOffset>9436100</wp:posOffset>
              </wp:positionV>
              <wp:extent cx="654050" cy="812800"/>
              <wp:effectExtent l="19050" t="0" r="0" b="0"/>
              <wp:wrapNone/>
              <wp:docPr id="8" name="Bild 2" descr="C:\Dokumente und Einstellungen\Thomas\Desktop\Kinderaktionstage\Logo\medi_colou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Dokumente und Einstellungen\Thomas\Desktop\Kinderaktionstage\Logo\medi_colour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9166" cy="80889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begin"/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instrText xml:space="preserve"> PAGE   \* MERGEFORMAT </w:instrText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separate"/>
        </w:r>
        <w:r w:rsidR="007810D7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t>2</w:t>
        </w:r>
        <w:r w:rsidR="00A04C4F" w:rsidRPr="00626A8F">
          <w:rPr>
            <w:rFonts w:ascii="Futura-Book" w:hAnsi="Futura-Book"/>
            <w:noProof/>
            <w:color w:val="A6A6A6" w:themeColor="background1" w:themeShade="A6"/>
            <w:sz w:val="20"/>
            <w:szCs w:val="20"/>
            <w:lang w:eastAsia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53929" w14:textId="77777777" w:rsidR="00BF6D0B" w:rsidRDefault="00BF6D0B" w:rsidP="00BC0B0B">
      <w:pPr>
        <w:spacing w:after="0" w:line="240" w:lineRule="auto"/>
      </w:pPr>
      <w:r>
        <w:separator/>
      </w:r>
    </w:p>
  </w:footnote>
  <w:footnote w:type="continuationSeparator" w:id="0">
    <w:p w14:paraId="0F20B0F1" w14:textId="77777777" w:rsidR="00BF6D0B" w:rsidRDefault="00BF6D0B" w:rsidP="00BC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6pt" o:bullet="t">
        <v:imagedata r:id="rId1" o:title="aufzaehlungspunkt3"/>
      </v:shape>
    </w:pict>
  </w:numPicBullet>
  <w:abstractNum w:abstractNumId="0" w15:restartNumberingAfterBreak="0">
    <w:nsid w:val="04881104"/>
    <w:multiLevelType w:val="hybridMultilevel"/>
    <w:tmpl w:val="E234AA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2206A"/>
    <w:multiLevelType w:val="hybridMultilevel"/>
    <w:tmpl w:val="6BCCE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A332F"/>
    <w:multiLevelType w:val="multilevel"/>
    <w:tmpl w:val="7B0A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13A4F"/>
    <w:multiLevelType w:val="hybridMultilevel"/>
    <w:tmpl w:val="365E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5365"/>
    <w:multiLevelType w:val="hybridMultilevel"/>
    <w:tmpl w:val="2A9055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0B"/>
    <w:rsid w:val="00002B6A"/>
    <w:rsid w:val="0000737A"/>
    <w:rsid w:val="0001193B"/>
    <w:rsid w:val="00013369"/>
    <w:rsid w:val="00014172"/>
    <w:rsid w:val="000154B0"/>
    <w:rsid w:val="00020CE7"/>
    <w:rsid w:val="000343DB"/>
    <w:rsid w:val="00035FAD"/>
    <w:rsid w:val="0005491C"/>
    <w:rsid w:val="00062949"/>
    <w:rsid w:val="00077321"/>
    <w:rsid w:val="00090C8E"/>
    <w:rsid w:val="00094D75"/>
    <w:rsid w:val="000A3A09"/>
    <w:rsid w:val="000B365A"/>
    <w:rsid w:val="000B5EFD"/>
    <w:rsid w:val="000C669E"/>
    <w:rsid w:val="000C6A72"/>
    <w:rsid w:val="000D020A"/>
    <w:rsid w:val="000E4B4E"/>
    <w:rsid w:val="000F40AB"/>
    <w:rsid w:val="00105968"/>
    <w:rsid w:val="00122DCD"/>
    <w:rsid w:val="00161B59"/>
    <w:rsid w:val="0016655D"/>
    <w:rsid w:val="001727E3"/>
    <w:rsid w:val="001849C0"/>
    <w:rsid w:val="001856E4"/>
    <w:rsid w:val="001B3EDE"/>
    <w:rsid w:val="001C3641"/>
    <w:rsid w:val="001C3DB9"/>
    <w:rsid w:val="001C5A14"/>
    <w:rsid w:val="001C7363"/>
    <w:rsid w:val="001E013F"/>
    <w:rsid w:val="00214834"/>
    <w:rsid w:val="00227558"/>
    <w:rsid w:val="0026179E"/>
    <w:rsid w:val="002645C3"/>
    <w:rsid w:val="0027125B"/>
    <w:rsid w:val="00275E9D"/>
    <w:rsid w:val="00280FC3"/>
    <w:rsid w:val="00281ED6"/>
    <w:rsid w:val="0028320D"/>
    <w:rsid w:val="002852B1"/>
    <w:rsid w:val="00285A3B"/>
    <w:rsid w:val="00291237"/>
    <w:rsid w:val="002929DC"/>
    <w:rsid w:val="00296CCD"/>
    <w:rsid w:val="002A4B69"/>
    <w:rsid w:val="002B4404"/>
    <w:rsid w:val="002C1274"/>
    <w:rsid w:val="002D17E6"/>
    <w:rsid w:val="002E2713"/>
    <w:rsid w:val="002F58F7"/>
    <w:rsid w:val="002F5957"/>
    <w:rsid w:val="002F6C2A"/>
    <w:rsid w:val="003042ED"/>
    <w:rsid w:val="003061B5"/>
    <w:rsid w:val="00335C96"/>
    <w:rsid w:val="0034752F"/>
    <w:rsid w:val="003566AD"/>
    <w:rsid w:val="00357079"/>
    <w:rsid w:val="00360E0B"/>
    <w:rsid w:val="00365A5D"/>
    <w:rsid w:val="0038310C"/>
    <w:rsid w:val="00391022"/>
    <w:rsid w:val="003A4312"/>
    <w:rsid w:val="003A6524"/>
    <w:rsid w:val="003A6D03"/>
    <w:rsid w:val="003B1585"/>
    <w:rsid w:val="003B5FFD"/>
    <w:rsid w:val="003B7629"/>
    <w:rsid w:val="003D0B6C"/>
    <w:rsid w:val="003E7045"/>
    <w:rsid w:val="003F4619"/>
    <w:rsid w:val="00402036"/>
    <w:rsid w:val="0040733F"/>
    <w:rsid w:val="00412ACB"/>
    <w:rsid w:val="004141B7"/>
    <w:rsid w:val="00421517"/>
    <w:rsid w:val="004329A3"/>
    <w:rsid w:val="00464FEF"/>
    <w:rsid w:val="0046607E"/>
    <w:rsid w:val="004671AE"/>
    <w:rsid w:val="004A761E"/>
    <w:rsid w:val="004C0E0F"/>
    <w:rsid w:val="004E5278"/>
    <w:rsid w:val="004F6FC5"/>
    <w:rsid w:val="00503729"/>
    <w:rsid w:val="0051549D"/>
    <w:rsid w:val="00517AA6"/>
    <w:rsid w:val="00535B77"/>
    <w:rsid w:val="00542E1F"/>
    <w:rsid w:val="0055146B"/>
    <w:rsid w:val="00553DA1"/>
    <w:rsid w:val="00556CC6"/>
    <w:rsid w:val="005657AB"/>
    <w:rsid w:val="00574403"/>
    <w:rsid w:val="005A74B1"/>
    <w:rsid w:val="005B2A8E"/>
    <w:rsid w:val="005C266A"/>
    <w:rsid w:val="005C2EAB"/>
    <w:rsid w:val="005D7699"/>
    <w:rsid w:val="005E5C89"/>
    <w:rsid w:val="005F0391"/>
    <w:rsid w:val="005F0DE7"/>
    <w:rsid w:val="006002FA"/>
    <w:rsid w:val="006018CB"/>
    <w:rsid w:val="0060370B"/>
    <w:rsid w:val="00616FFC"/>
    <w:rsid w:val="00626A8F"/>
    <w:rsid w:val="00627981"/>
    <w:rsid w:val="0063218D"/>
    <w:rsid w:val="00673FBD"/>
    <w:rsid w:val="0067747B"/>
    <w:rsid w:val="00683DDC"/>
    <w:rsid w:val="00686788"/>
    <w:rsid w:val="00692C93"/>
    <w:rsid w:val="006C1DA5"/>
    <w:rsid w:val="006E7A11"/>
    <w:rsid w:val="006F3C39"/>
    <w:rsid w:val="006F5878"/>
    <w:rsid w:val="0071070A"/>
    <w:rsid w:val="00712CCB"/>
    <w:rsid w:val="00714EEC"/>
    <w:rsid w:val="00725BA4"/>
    <w:rsid w:val="007327DE"/>
    <w:rsid w:val="00757EDE"/>
    <w:rsid w:val="007810D7"/>
    <w:rsid w:val="0078270C"/>
    <w:rsid w:val="00782D46"/>
    <w:rsid w:val="007926CB"/>
    <w:rsid w:val="00797716"/>
    <w:rsid w:val="007A0F75"/>
    <w:rsid w:val="007A4AD4"/>
    <w:rsid w:val="007C5262"/>
    <w:rsid w:val="007D3E91"/>
    <w:rsid w:val="007D53DD"/>
    <w:rsid w:val="007E4D91"/>
    <w:rsid w:val="008167BF"/>
    <w:rsid w:val="00817EAE"/>
    <w:rsid w:val="008234FA"/>
    <w:rsid w:val="00826979"/>
    <w:rsid w:val="008344E9"/>
    <w:rsid w:val="00836162"/>
    <w:rsid w:val="00843DE8"/>
    <w:rsid w:val="008653B3"/>
    <w:rsid w:val="00867629"/>
    <w:rsid w:val="00873655"/>
    <w:rsid w:val="00887D6C"/>
    <w:rsid w:val="00892047"/>
    <w:rsid w:val="008A6D26"/>
    <w:rsid w:val="008B226B"/>
    <w:rsid w:val="008B3820"/>
    <w:rsid w:val="008B3A23"/>
    <w:rsid w:val="008B5ED9"/>
    <w:rsid w:val="008D2CB1"/>
    <w:rsid w:val="008F454C"/>
    <w:rsid w:val="009035FE"/>
    <w:rsid w:val="00911E8C"/>
    <w:rsid w:val="00926BCD"/>
    <w:rsid w:val="009338C9"/>
    <w:rsid w:val="009542B2"/>
    <w:rsid w:val="00960711"/>
    <w:rsid w:val="00961452"/>
    <w:rsid w:val="0097208D"/>
    <w:rsid w:val="009A7AA9"/>
    <w:rsid w:val="009B3959"/>
    <w:rsid w:val="009B73EE"/>
    <w:rsid w:val="009D2676"/>
    <w:rsid w:val="009D2EFB"/>
    <w:rsid w:val="009D728E"/>
    <w:rsid w:val="009F0952"/>
    <w:rsid w:val="009F3E0E"/>
    <w:rsid w:val="00A04C4F"/>
    <w:rsid w:val="00A10EA3"/>
    <w:rsid w:val="00A31D75"/>
    <w:rsid w:val="00A32E58"/>
    <w:rsid w:val="00A33ACD"/>
    <w:rsid w:val="00A41F7E"/>
    <w:rsid w:val="00A612EA"/>
    <w:rsid w:val="00A64D47"/>
    <w:rsid w:val="00A75033"/>
    <w:rsid w:val="00A93617"/>
    <w:rsid w:val="00A95D65"/>
    <w:rsid w:val="00AB1316"/>
    <w:rsid w:val="00AC2D68"/>
    <w:rsid w:val="00AC4300"/>
    <w:rsid w:val="00AC6C48"/>
    <w:rsid w:val="00AD1231"/>
    <w:rsid w:val="00AD793F"/>
    <w:rsid w:val="00AD7C86"/>
    <w:rsid w:val="00B04FEF"/>
    <w:rsid w:val="00B06F75"/>
    <w:rsid w:val="00B30DB8"/>
    <w:rsid w:val="00B34FEF"/>
    <w:rsid w:val="00B56CD1"/>
    <w:rsid w:val="00B95BA4"/>
    <w:rsid w:val="00B95F7A"/>
    <w:rsid w:val="00BA16D3"/>
    <w:rsid w:val="00BA7243"/>
    <w:rsid w:val="00BB73D0"/>
    <w:rsid w:val="00BC0B0B"/>
    <w:rsid w:val="00BC1A13"/>
    <w:rsid w:val="00BD37E7"/>
    <w:rsid w:val="00BD3B64"/>
    <w:rsid w:val="00BF19F1"/>
    <w:rsid w:val="00BF6D0B"/>
    <w:rsid w:val="00C01139"/>
    <w:rsid w:val="00C041E8"/>
    <w:rsid w:val="00C21C09"/>
    <w:rsid w:val="00C6088F"/>
    <w:rsid w:val="00C60E1A"/>
    <w:rsid w:val="00C81BCB"/>
    <w:rsid w:val="00C82A50"/>
    <w:rsid w:val="00CA1974"/>
    <w:rsid w:val="00CA1AB7"/>
    <w:rsid w:val="00CA7213"/>
    <w:rsid w:val="00CB4482"/>
    <w:rsid w:val="00CC6515"/>
    <w:rsid w:val="00CC71B1"/>
    <w:rsid w:val="00CD4ACF"/>
    <w:rsid w:val="00CD7D04"/>
    <w:rsid w:val="00CF0998"/>
    <w:rsid w:val="00CF27A1"/>
    <w:rsid w:val="00CF7196"/>
    <w:rsid w:val="00D11D4A"/>
    <w:rsid w:val="00D43DC3"/>
    <w:rsid w:val="00D617B3"/>
    <w:rsid w:val="00D74098"/>
    <w:rsid w:val="00D800CB"/>
    <w:rsid w:val="00D95AA9"/>
    <w:rsid w:val="00DA3046"/>
    <w:rsid w:val="00DA34B7"/>
    <w:rsid w:val="00DA6C34"/>
    <w:rsid w:val="00DC0A43"/>
    <w:rsid w:val="00DD11F3"/>
    <w:rsid w:val="00DD236A"/>
    <w:rsid w:val="00DE3075"/>
    <w:rsid w:val="00DE46CF"/>
    <w:rsid w:val="00E011BE"/>
    <w:rsid w:val="00E01AF0"/>
    <w:rsid w:val="00E02F65"/>
    <w:rsid w:val="00E05588"/>
    <w:rsid w:val="00E359E3"/>
    <w:rsid w:val="00E37A46"/>
    <w:rsid w:val="00E4124B"/>
    <w:rsid w:val="00EA655F"/>
    <w:rsid w:val="00EC6044"/>
    <w:rsid w:val="00ED490C"/>
    <w:rsid w:val="00ED7457"/>
    <w:rsid w:val="00EE1401"/>
    <w:rsid w:val="00EE3CA6"/>
    <w:rsid w:val="00EE4F48"/>
    <w:rsid w:val="00EF3A4F"/>
    <w:rsid w:val="00F07022"/>
    <w:rsid w:val="00F26608"/>
    <w:rsid w:val="00F27B06"/>
    <w:rsid w:val="00F35B9B"/>
    <w:rsid w:val="00F46C9A"/>
    <w:rsid w:val="00F726E2"/>
    <w:rsid w:val="00F753BA"/>
    <w:rsid w:val="00F8492F"/>
    <w:rsid w:val="00F8778B"/>
    <w:rsid w:val="00F940FF"/>
    <w:rsid w:val="00FA12B3"/>
    <w:rsid w:val="00FC4A9F"/>
    <w:rsid w:val="00FC5531"/>
    <w:rsid w:val="00FD2F3D"/>
    <w:rsid w:val="00FE357F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FBEB"/>
  <w15:docId w15:val="{8CD1ADCE-284F-4F52-8BBB-B27B651C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-56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B0B"/>
    <w:pPr>
      <w:spacing w:after="200" w:line="276" w:lineRule="auto"/>
      <w:ind w:right="0"/>
      <w:jc w:val="lef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0B0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B0B"/>
  </w:style>
  <w:style w:type="paragraph" w:styleId="Fuzeile">
    <w:name w:val="footer"/>
    <w:basedOn w:val="Standard"/>
    <w:link w:val="FuzeileZchn"/>
    <w:uiPriority w:val="99"/>
    <w:unhideWhenUsed/>
    <w:rsid w:val="00BC0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B0B"/>
  </w:style>
  <w:style w:type="character" w:styleId="Fett">
    <w:name w:val="Strong"/>
    <w:basedOn w:val="Absatz-Standardschriftart"/>
    <w:uiPriority w:val="22"/>
    <w:qFormat/>
    <w:rsid w:val="0026179E"/>
    <w:rPr>
      <w:b/>
      <w:bCs/>
    </w:rPr>
  </w:style>
  <w:style w:type="paragraph" w:customStyle="1" w:styleId="Pressebericht">
    <w:name w:val="Pressebericht"/>
    <w:basedOn w:val="Standard"/>
    <w:rsid w:val="00AD793F"/>
    <w:pPr>
      <w:spacing w:after="0" w:line="240" w:lineRule="auto"/>
      <w:ind w:left="1276" w:right="1984" w:hanging="1276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93F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AD793F"/>
  </w:style>
  <w:style w:type="paragraph" w:styleId="StandardWeb">
    <w:name w:val="Normal (Web)"/>
    <w:basedOn w:val="Standard"/>
    <w:uiPriority w:val="99"/>
    <w:semiHidden/>
    <w:unhideWhenUsed/>
    <w:rsid w:val="00535B7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800CB"/>
    <w:pPr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D11F3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7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ospito-bewegungspas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1938B-F71B-456F-B024-D5DB9481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Rektorin</cp:lastModifiedBy>
  <cp:revision>2</cp:revision>
  <cp:lastPrinted>2021-05-03T08:36:00Z</cp:lastPrinted>
  <dcterms:created xsi:type="dcterms:W3CDTF">2022-03-31T06:23:00Z</dcterms:created>
  <dcterms:modified xsi:type="dcterms:W3CDTF">2022-03-31T06:23:00Z</dcterms:modified>
</cp:coreProperties>
</file>